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DB" w:rsidRDefault="00244DDB" w:rsidP="00244DDB"/>
    <w:p w:rsidR="00244DDB" w:rsidRDefault="00244DDB" w:rsidP="00244DDB"/>
    <w:p w:rsidR="00D75691" w:rsidRDefault="00D75691" w:rsidP="00244DDB"/>
    <w:p w:rsidR="00244DDB" w:rsidRPr="00244DDB" w:rsidRDefault="00244DDB" w:rsidP="00244DDB">
      <w:r w:rsidRPr="00244DDB">
        <w:t>Start der Feierlichkeiten „66 Jahre BHW Niederösterreich“</w:t>
      </w:r>
    </w:p>
    <w:p w:rsidR="00244DDB" w:rsidRPr="00244DDB" w:rsidRDefault="00D75691" w:rsidP="00244DDB">
      <w:r>
        <w:t>NÖ Bildungsl</w:t>
      </w:r>
      <w:r w:rsidR="00244DDB" w:rsidRPr="00244DDB">
        <w:t xml:space="preserve">andesrat Karl </w:t>
      </w:r>
      <w:proofErr w:type="spellStart"/>
      <w:r w:rsidR="00244DDB" w:rsidRPr="00244DDB">
        <w:t>Wilfing</w:t>
      </w:r>
      <w:proofErr w:type="spellEnd"/>
      <w:r w:rsidR="00244DDB" w:rsidRPr="00244DDB">
        <w:t xml:space="preserve"> eröffnet die BHW-</w:t>
      </w:r>
      <w:r w:rsidR="00244DDB" w:rsidRPr="00244DDB">
        <w:rPr>
          <w:i/>
        </w:rPr>
        <w:t>Lernfestwochen</w:t>
      </w:r>
      <w:r w:rsidR="00244DDB" w:rsidRPr="00244DDB">
        <w:t xml:space="preserve"> im Stift Heiligenkreuz</w:t>
      </w:r>
    </w:p>
    <w:p w:rsidR="00244DDB" w:rsidRPr="00244DDB" w:rsidRDefault="00244DDB" w:rsidP="00244DDB">
      <w:pPr>
        <w:rPr>
          <w:b/>
        </w:rPr>
      </w:pPr>
    </w:p>
    <w:p w:rsidR="00244DDB" w:rsidRPr="00244DDB" w:rsidRDefault="00244DDB" w:rsidP="00244DDB">
      <w:pPr>
        <w:rPr>
          <w:b/>
        </w:rPr>
      </w:pPr>
      <w:r w:rsidRPr="00244DDB">
        <w:rPr>
          <w:b/>
        </w:rPr>
        <w:t xml:space="preserve">Bunt, klangvoll und familiär zugleich, so ging die Auftaktveranstaltung für die BHW-Lernfestwochen am 7. September 2012 im Stift Heiligenkreuz über die Bühne. Über 100 Festgäste, darunter zahlreiche ehrenamtlich tätige </w:t>
      </w:r>
      <w:proofErr w:type="spellStart"/>
      <w:r w:rsidRPr="00244DDB">
        <w:rPr>
          <w:b/>
        </w:rPr>
        <w:t>MitarbeiterInnen</w:t>
      </w:r>
      <w:proofErr w:type="spellEnd"/>
      <w:r w:rsidRPr="00244DDB">
        <w:rPr>
          <w:b/>
        </w:rPr>
        <w:t xml:space="preserve"> sowie Vertreter der Gemeinden und der Politik waren der Einladung der BHW-Landesgeschäftsführung gefolgt. Gemeinsam setzten sie den Startpunkt für die 66 Jubiläumsveranstaltungen, welche  anlässlich des 66. Geburtstages des BHW vom 8. September bis zum 27. November in 66 Gemeinden NÖ-weit stattfinden.</w:t>
      </w:r>
    </w:p>
    <w:p w:rsidR="00244DDB" w:rsidRPr="00244DDB" w:rsidRDefault="00244DDB" w:rsidP="00244DDB">
      <w:pPr>
        <w:rPr>
          <w:b/>
        </w:rPr>
      </w:pPr>
    </w:p>
    <w:p w:rsidR="00244DDB" w:rsidRPr="00244DDB" w:rsidRDefault="00244DDB" w:rsidP="00244DDB">
      <w:r w:rsidRPr="00244DDB">
        <w:t xml:space="preserve">Landesvorsitzender Dipl.-HLFL-Ing. Karl Friewald betonte, dass das BHW schon beim ersten Blick durch zahlreiche interessante Projekte wie </w:t>
      </w:r>
      <w:r w:rsidRPr="00244DDB">
        <w:rPr>
          <w:i/>
        </w:rPr>
        <w:t>Basisbildung</w:t>
      </w:r>
      <w:r w:rsidRPr="00244DDB">
        <w:t xml:space="preserve">, </w:t>
      </w:r>
      <w:r w:rsidRPr="00244DDB">
        <w:rPr>
          <w:i/>
        </w:rPr>
        <w:t xml:space="preserve">Barrierefreie Erwachsenenbildung </w:t>
      </w:r>
      <w:r w:rsidRPr="00244DDB">
        <w:t xml:space="preserve">oder </w:t>
      </w:r>
      <w:r w:rsidRPr="00244DDB">
        <w:rPr>
          <w:i/>
        </w:rPr>
        <w:t>Kommunales Bildungsmanagement</w:t>
      </w:r>
      <w:r w:rsidRPr="00244DDB">
        <w:t xml:space="preserve"> auffäl</w:t>
      </w:r>
      <w:bookmarkStart w:id="0" w:name="_GoBack"/>
      <w:bookmarkEnd w:id="0"/>
      <w:r w:rsidRPr="00244DDB">
        <w:t xml:space="preserve">lt, dass jedoch durch ein großes Netzwerk an freiwilligen, ehrenamtlich tätigen </w:t>
      </w:r>
      <w:proofErr w:type="spellStart"/>
      <w:r w:rsidRPr="00244DDB">
        <w:t>MitarbeiterInnen</w:t>
      </w:r>
      <w:proofErr w:type="spellEnd"/>
      <w:r w:rsidRPr="00244DDB">
        <w:t xml:space="preserve"> draußen in den Gemeinden noch wesentlich mehr Aktivitäten umgesetzt werden.</w:t>
      </w:r>
    </w:p>
    <w:p w:rsidR="00244DDB" w:rsidRPr="00244DDB" w:rsidRDefault="00244DDB" w:rsidP="00244DDB">
      <w:r w:rsidRPr="00244DDB">
        <w:t xml:space="preserve">Großes Lob zollte </w:t>
      </w:r>
      <w:r w:rsidR="00D75691">
        <w:t>Bildungsl</w:t>
      </w:r>
      <w:r w:rsidRPr="00244DDB">
        <w:t xml:space="preserve">andesrat Mag. Karl </w:t>
      </w:r>
      <w:proofErr w:type="spellStart"/>
      <w:r w:rsidRPr="00244DDB">
        <w:t>Wilfing</w:t>
      </w:r>
      <w:proofErr w:type="spellEnd"/>
      <w:r w:rsidRPr="00244DDB">
        <w:t xml:space="preserve"> dem feiernden BHW: Zum einen zeigte er sich begeistert von der erfolgreichen Initiative zur Einsetzung von Bildungsbeauftragten in Niederösterreichs Gemeinden, zum anderen dankte er dem BHW „als Einrichtung für Wissens- und Wertevermittlung, die es durch ihr umfangreiches Angebot vermag, landesweit Regionen zu bereichern, deren Kompetenz zu erweitern und somit wesentlich dazu beiträgt, Wohlfühlregionen zu schaffen, in welchen die Menschen sich gut betreut fühlen und gerne zu Hause sind“.</w:t>
      </w:r>
    </w:p>
    <w:p w:rsidR="00244DDB" w:rsidRPr="00244DDB" w:rsidRDefault="00244DDB" w:rsidP="00244DDB">
      <w:r w:rsidRPr="00244DDB">
        <w:t xml:space="preserve">Stimmungsvoll umrahmt wurde die Auftaktveranstaltung der BHW-Lernfestwochen durch verschiedenste musikalische Beiträge, vom Trommelwirbel über </w:t>
      </w:r>
      <w:proofErr w:type="spellStart"/>
      <w:r w:rsidRPr="00244DDB">
        <w:t>Weinviertler</w:t>
      </w:r>
      <w:proofErr w:type="spellEnd"/>
      <w:r w:rsidRPr="00244DDB">
        <w:t xml:space="preserve"> Volkslieder, slowakische Songs und mittelalterliche Minnelieder bis zum fulminanten Lernfestwochen-Orchester. „Es ist ein Fest, wo für jeden Teilnehmer hier und für jeden Mitwirkenden im Lande sehr viele positive Energie spürbar wird“, gab Landesgeschäftsführer Ing. Hans Rupp abschließend seiner Freude Ausdruck über die so zahlreich in das Stift Heiligenkreuz gekommenen Festgäste und wünschte allen Beteiligten und Mitwirkenden viel Erfolg für die nun beginnenden BHW-Lernfestwochen.</w:t>
      </w:r>
    </w:p>
    <w:p w:rsidR="00244DDB" w:rsidRDefault="00244DDB" w:rsidP="00244DDB">
      <w:r w:rsidRPr="00244DDB">
        <w:rPr>
          <w:b/>
        </w:rPr>
        <w:t xml:space="preserve">Im Waldviertel stehen 14 Veranstaltungen auf dem Programm der BHW-Lernfestwochen: </w:t>
      </w:r>
      <w:r w:rsidRPr="00244DDB">
        <w:t xml:space="preserve">von Begegnungen der Generationen, moderner Ernährung und Pflege bis zur Selbstbestimmung, vom wissenschaftlichen Vortrag bis zum </w:t>
      </w:r>
      <w:proofErr w:type="spellStart"/>
      <w:r w:rsidRPr="00244DDB">
        <w:t>Restaurierkurs</w:t>
      </w:r>
      <w:proofErr w:type="spellEnd"/>
      <w:r w:rsidRPr="00244DDB">
        <w:t xml:space="preserve"> von Flurdenkmälern, vom Tanzkurs bis zum </w:t>
      </w:r>
      <w:proofErr w:type="spellStart"/>
      <w:r w:rsidRPr="00244DDB">
        <w:t>Hinterglaskurs</w:t>
      </w:r>
      <w:proofErr w:type="spellEnd"/>
      <w:r w:rsidRPr="00244DDB">
        <w:t xml:space="preserve">, von der Fotopräsentation bis zur Kompostparty, von der Herbstwanderung bis zum Jubiläumsfest und zum </w:t>
      </w:r>
      <w:proofErr w:type="spellStart"/>
      <w:r w:rsidRPr="00244DDB">
        <w:t>Lernfest</w:t>
      </w:r>
      <w:proofErr w:type="spellEnd"/>
      <w:r w:rsidRPr="00244DDB">
        <w:t xml:space="preserve">. </w:t>
      </w:r>
    </w:p>
    <w:p w:rsidR="00244DDB" w:rsidRDefault="00244DDB" w:rsidP="00244DDB">
      <w:r w:rsidRPr="00244DDB">
        <w:t xml:space="preserve">Nähere Informationen dazu unter </w:t>
      </w:r>
      <w:hyperlink r:id="rId8" w:history="1">
        <w:r w:rsidRPr="00244DDB">
          <w:rPr>
            <w:rStyle w:val="Hyperlink"/>
          </w:rPr>
          <w:t>www.bhw-n.eu</w:t>
        </w:r>
      </w:hyperlink>
      <w:r w:rsidRPr="00244DDB">
        <w:t>.</w:t>
      </w:r>
    </w:p>
    <w:p w:rsidR="006B28BF" w:rsidRPr="0076633A" w:rsidRDefault="00244DDB" w:rsidP="0076633A">
      <w:r>
        <w:t>Rückfragen: Cornelia Fischer, c.fischer@bhw-n.eu, Tel.: 0676 965 30 77</w:t>
      </w:r>
    </w:p>
    <w:sectPr w:rsidR="006B28BF" w:rsidRPr="0076633A" w:rsidSect="003531F1">
      <w:headerReference w:type="default" r:id="rId9"/>
      <w:pgSz w:w="11906" w:h="16838"/>
      <w:pgMar w:top="-891" w:right="1133" w:bottom="1134" w:left="1417" w:header="708"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70" w:rsidRDefault="009D5170" w:rsidP="009D5170">
      <w:pPr>
        <w:spacing w:after="0" w:line="240" w:lineRule="auto"/>
      </w:pPr>
      <w:r>
        <w:separator/>
      </w:r>
    </w:p>
  </w:endnote>
  <w:endnote w:type="continuationSeparator" w:id="0">
    <w:p w:rsidR="009D5170" w:rsidRDefault="009D5170" w:rsidP="009D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70" w:rsidRDefault="009D5170" w:rsidP="009D5170">
      <w:pPr>
        <w:spacing w:after="0" w:line="240" w:lineRule="auto"/>
      </w:pPr>
      <w:r>
        <w:separator/>
      </w:r>
    </w:p>
  </w:footnote>
  <w:footnote w:type="continuationSeparator" w:id="0">
    <w:p w:rsidR="009D5170" w:rsidRDefault="009D5170" w:rsidP="009D5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7D" w:rsidRDefault="00662E9A" w:rsidP="003311CC">
    <w:pPr>
      <w:tabs>
        <w:tab w:val="left" w:pos="9330"/>
      </w:tabs>
      <w:spacing w:after="0" w:line="240" w:lineRule="auto"/>
      <w:ind w:left="6804" w:right="-828"/>
      <w:rPr>
        <w:rFonts w:ascii="Myriad Pro" w:hAnsi="Myriad Pro"/>
        <w:sz w:val="19"/>
        <w:szCs w:val="19"/>
      </w:rPr>
    </w:pPr>
    <w:r>
      <w:rPr>
        <w:rFonts w:ascii="Myriad Pro" w:hAnsi="Myriad Pro"/>
        <w:noProof/>
        <w:sz w:val="19"/>
        <w:szCs w:val="19"/>
        <w:lang w:eastAsia="de-AT"/>
      </w:rPr>
      <w:drawing>
        <wp:anchor distT="0" distB="0" distL="114300" distR="114300" simplePos="0" relativeHeight="251658240" behindDoc="1" locked="0" layoutInCell="1" allowOverlap="1" wp14:anchorId="1AF0690B" wp14:editId="13FA7EED">
          <wp:simplePos x="0" y="0"/>
          <wp:positionH relativeFrom="column">
            <wp:posOffset>-899795</wp:posOffset>
          </wp:positionH>
          <wp:positionV relativeFrom="paragraph">
            <wp:posOffset>-468631</wp:posOffset>
          </wp:positionV>
          <wp:extent cx="7543800" cy="10697157"/>
          <wp:effectExtent l="0" t="0" r="0" b="9525"/>
          <wp:wrapNone/>
          <wp:docPr id="2" name="Grafik 2" descr="P:\projekte\66Jahre BHW - Lernfestwochen\Briefpapier\LFW_briefpapi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kte\66Jahre BHW - Lernfestwochen\Briefpapier\LFW_briefpapier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0697157"/>
                  </a:xfrm>
                  <a:prstGeom prst="rect">
                    <a:avLst/>
                  </a:prstGeom>
                  <a:noFill/>
                  <a:ln>
                    <a:noFill/>
                  </a:ln>
                </pic:spPr>
              </pic:pic>
            </a:graphicData>
          </a:graphic>
          <wp14:sizeRelH relativeFrom="page">
            <wp14:pctWidth>0</wp14:pctWidth>
          </wp14:sizeRelH>
          <wp14:sizeRelV relativeFrom="page">
            <wp14:pctHeight>0</wp14:pctHeight>
          </wp14:sizeRelV>
        </wp:anchor>
      </w:drawing>
    </w:r>
    <w:r w:rsidR="003311CC">
      <w:rPr>
        <w:rFonts w:ascii="Myriad Pro" w:hAnsi="Myriad Pro"/>
        <w:sz w:val="19"/>
        <w:szCs w:val="19"/>
      </w:rPr>
      <w:tab/>
    </w: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9D5170" w:rsidRDefault="009D51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0"/>
    <w:rsid w:val="000A22C1"/>
    <w:rsid w:val="00244DDB"/>
    <w:rsid w:val="003311CC"/>
    <w:rsid w:val="003531F1"/>
    <w:rsid w:val="00454744"/>
    <w:rsid w:val="005B389B"/>
    <w:rsid w:val="005E04AD"/>
    <w:rsid w:val="00662E9A"/>
    <w:rsid w:val="006A287D"/>
    <w:rsid w:val="006A2928"/>
    <w:rsid w:val="006B28BF"/>
    <w:rsid w:val="0076633A"/>
    <w:rsid w:val="00772232"/>
    <w:rsid w:val="007F47D0"/>
    <w:rsid w:val="009D5170"/>
    <w:rsid w:val="00CB68EF"/>
    <w:rsid w:val="00D62767"/>
    <w:rsid w:val="00D75691"/>
    <w:rsid w:val="00EE3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1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1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5822">
      <w:bodyDiv w:val="1"/>
      <w:marLeft w:val="0"/>
      <w:marRight w:val="0"/>
      <w:marTop w:val="0"/>
      <w:marBottom w:val="0"/>
      <w:divBdr>
        <w:top w:val="none" w:sz="0" w:space="0" w:color="auto"/>
        <w:left w:val="none" w:sz="0" w:space="0" w:color="auto"/>
        <w:bottom w:val="none" w:sz="0" w:space="0" w:color="auto"/>
        <w:right w:val="none" w:sz="0" w:space="0" w:color="auto"/>
      </w:divBdr>
    </w:div>
    <w:div w:id="1136991635">
      <w:bodyDiv w:val="1"/>
      <w:marLeft w:val="0"/>
      <w:marRight w:val="0"/>
      <w:marTop w:val="0"/>
      <w:marBottom w:val="0"/>
      <w:divBdr>
        <w:top w:val="none" w:sz="0" w:space="0" w:color="auto"/>
        <w:left w:val="none" w:sz="0" w:space="0" w:color="auto"/>
        <w:bottom w:val="none" w:sz="0" w:space="0" w:color="auto"/>
        <w:right w:val="none" w:sz="0" w:space="0" w:color="auto"/>
      </w:divBdr>
    </w:div>
    <w:div w:id="21402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w-n.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FCC3-C4F8-4441-95E1-B7D09A05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D26C1FF4</Template>
  <TotalTime>0</TotalTime>
  <Pages>1</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BHW</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Gross [BHW]</dc:creator>
  <cp:lastModifiedBy>Cornelia Fischer [BHW]</cp:lastModifiedBy>
  <cp:revision>3</cp:revision>
  <cp:lastPrinted>2012-06-26T13:05:00Z</cp:lastPrinted>
  <dcterms:created xsi:type="dcterms:W3CDTF">2012-09-10T07:56:00Z</dcterms:created>
  <dcterms:modified xsi:type="dcterms:W3CDTF">2012-09-10T10:18:00Z</dcterms:modified>
</cp:coreProperties>
</file>